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A6" w:rsidRDefault="00413B73">
      <w:r>
        <w:rPr>
          <w:noProof/>
        </w:rPr>
        <w:drawing>
          <wp:inline distT="0" distB="0" distL="0" distR="0">
            <wp:extent cx="5940425" cy="3025365"/>
            <wp:effectExtent l="19050" t="0" r="3175" b="0"/>
            <wp:docPr id="1" name="Рисунок 1" descr="C:\Users\USER\Desktop\САЙТ\довідка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відка\html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E2A">
        <w:t>Де можна купити слуховий апарат в Тернополі?</w:t>
      </w:r>
      <w:r w:rsidR="00AC2E2A">
        <w:br/>
        <w:t>Рзаочнемо з того, що постановка питання « купити слуховий апарат» вже не правильна. Слухові апарати не купуються, а підбираються.  Причому підбираються виключно індивідуально, залежно від втрати слуху пацієнта. І тут, на жаль, починаються фінансові питання. Якщо людині підходить слуховий апарат, який коштує 1000 $, значить його треба протезувати таким слуховим апаратом, а не тим, на який у нього вистачає грошей . Якщо пацієнтові  показаний мало функціональний, дешевий слуховий апарат, його потрібно протезувати власне цим апаратом. Втім, слухові апарати - ціни - це окрема тема. А от пройти обстеження, щоб дізнатися, що у Вас зі слухом, чи допоможе Вам слуховий апарат, якщо допоможе, то який  - потрібно обов'язково. Пройти аудіометричне та тиманометричне обстеження на сучасному високо точному обладнанні Ви можете у Тернопільському центрі корекції слуху. Тел. для запису: 0352 40 48 49</w:t>
      </w:r>
    </w:p>
    <w:sectPr w:rsidR="0021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AC2E2A"/>
    <w:rsid w:val="002161A6"/>
    <w:rsid w:val="00413B73"/>
    <w:rsid w:val="00AC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3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2015-07-24T13:39:00Z</dcterms:created>
  <dcterms:modified xsi:type="dcterms:W3CDTF">2015-07-24T13:40:00Z</dcterms:modified>
</cp:coreProperties>
</file>